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FABC" w14:textId="77777777" w:rsidR="002D7104" w:rsidRDefault="002D7104" w:rsidP="002D7104">
      <w:r>
        <w:t xml:space="preserve">Direct Link: </w:t>
      </w:r>
      <w:hyperlink r:id="rId5" w:tgtFrame="_blank" w:tooltip="USAJobs URL" w:history="1">
        <w:r>
          <w:rPr>
            <w:rStyle w:val="Hyperlink"/>
          </w:rPr>
          <w:t>https://www.usajobs.gov/GetJob/ViewDetails/523787300</w:t>
        </w:r>
      </w:hyperlink>
    </w:p>
    <w:p w14:paraId="4D0DD2F7" w14:textId="77777777" w:rsidR="002D7104" w:rsidRDefault="002D7104" w:rsidP="002D7104">
      <w:pPr>
        <w:rPr>
          <w:b/>
          <w:bCs/>
        </w:rPr>
      </w:pPr>
      <w:r>
        <w:rPr>
          <w:b/>
          <w:bCs/>
        </w:rPr>
        <w:t>Registered Nurse/Infection Preventionist/Multi-Drug Resistant Organism Coordinator</w:t>
      </w:r>
    </w:p>
    <w:p w14:paraId="26633150" w14:textId="77777777" w:rsidR="002D7104" w:rsidRDefault="002D7104" w:rsidP="002D7104">
      <w:r>
        <w:t>Department of Veterans Affairs</w:t>
      </w:r>
    </w:p>
    <w:p w14:paraId="46678CE6" w14:textId="77777777" w:rsidR="002D7104" w:rsidRDefault="002D7104" w:rsidP="002D7104">
      <w:hyperlink r:id="rId6" w:history="1">
        <w:r>
          <w:rPr>
            <w:rStyle w:val="Hyperlink"/>
          </w:rPr>
          <w:t>Veterans Affairs, Veterans Health Administration</w:t>
        </w:r>
      </w:hyperlink>
    </w:p>
    <w:p w14:paraId="0D952E4C" w14:textId="77777777" w:rsidR="002D7104" w:rsidRDefault="002D7104" w:rsidP="002D7104">
      <w:pPr>
        <w:numPr>
          <w:ilvl w:val="0"/>
          <w:numId w:val="1"/>
        </w:numPr>
        <w:rPr>
          <w:rFonts w:eastAsia="Times New Roman"/>
        </w:rPr>
      </w:pPr>
      <w:r>
        <w:rPr>
          <w:rFonts w:eastAsia="Times New Roman"/>
          <w:b/>
          <w:bCs/>
        </w:rPr>
        <w:t xml:space="preserve">Open &amp; closing dates </w:t>
      </w:r>
      <w:r>
        <w:rPr>
          <w:rFonts w:eastAsia="Times New Roman"/>
        </w:rPr>
        <w:t>2019-02-08 to 2019-02-22</w:t>
      </w:r>
    </w:p>
    <w:p w14:paraId="2F1DCBD0" w14:textId="77777777" w:rsidR="002D7104" w:rsidRDefault="002D7104" w:rsidP="002D7104">
      <w:pPr>
        <w:numPr>
          <w:ilvl w:val="0"/>
          <w:numId w:val="1"/>
        </w:numPr>
        <w:rPr>
          <w:rFonts w:eastAsia="Times New Roman"/>
        </w:rPr>
      </w:pPr>
      <w:r>
        <w:rPr>
          <w:rFonts w:eastAsia="Times New Roman"/>
          <w:b/>
          <w:bCs/>
        </w:rPr>
        <w:t xml:space="preserve">Service </w:t>
      </w:r>
      <w:r>
        <w:rPr>
          <w:rFonts w:eastAsia="Times New Roman"/>
        </w:rPr>
        <w:t>Excepted</w:t>
      </w:r>
    </w:p>
    <w:p w14:paraId="2520B8DD" w14:textId="77777777" w:rsidR="002D7104" w:rsidRDefault="002D7104" w:rsidP="002D7104">
      <w:pPr>
        <w:numPr>
          <w:ilvl w:val="0"/>
          <w:numId w:val="1"/>
        </w:numPr>
        <w:rPr>
          <w:rFonts w:eastAsia="Times New Roman"/>
        </w:rPr>
      </w:pPr>
      <w:r>
        <w:rPr>
          <w:rFonts w:eastAsia="Times New Roman"/>
          <w:b/>
          <w:bCs/>
        </w:rPr>
        <w:t xml:space="preserve">Pay scale &amp; grade </w:t>
      </w:r>
      <w:r>
        <w:rPr>
          <w:rFonts w:eastAsia="Times New Roman"/>
        </w:rPr>
        <w:t>VN 00</w:t>
      </w:r>
    </w:p>
    <w:p w14:paraId="7360C901" w14:textId="77777777" w:rsidR="002D7104" w:rsidRDefault="002D7104" w:rsidP="002D7104">
      <w:pPr>
        <w:numPr>
          <w:ilvl w:val="0"/>
          <w:numId w:val="1"/>
        </w:numPr>
        <w:rPr>
          <w:rFonts w:eastAsia="Times New Roman"/>
        </w:rPr>
      </w:pPr>
      <w:r>
        <w:rPr>
          <w:rFonts w:eastAsia="Times New Roman"/>
          <w:b/>
          <w:bCs/>
        </w:rPr>
        <w:t xml:space="preserve">Salary </w:t>
      </w:r>
      <w:r>
        <w:rPr>
          <w:rFonts w:eastAsia="Times New Roman"/>
        </w:rPr>
        <w:t>$50108.00 to $104249.00 / Per Year</w:t>
      </w:r>
    </w:p>
    <w:p w14:paraId="630C1995" w14:textId="77777777" w:rsidR="002D7104" w:rsidRDefault="002D7104" w:rsidP="002D7104">
      <w:pPr>
        <w:numPr>
          <w:ilvl w:val="0"/>
          <w:numId w:val="1"/>
        </w:numPr>
        <w:rPr>
          <w:rFonts w:eastAsia="Times New Roman"/>
        </w:rPr>
      </w:pPr>
      <w:r>
        <w:rPr>
          <w:rFonts w:eastAsia="Times New Roman"/>
          <w:b/>
          <w:bCs/>
        </w:rPr>
        <w:t xml:space="preserve">Appointment type </w:t>
      </w:r>
      <w:r>
        <w:rPr>
          <w:rFonts w:eastAsia="Times New Roman"/>
        </w:rPr>
        <w:t>Permanent</w:t>
      </w:r>
    </w:p>
    <w:p w14:paraId="623E4A76" w14:textId="77777777" w:rsidR="002D7104" w:rsidRDefault="002D7104" w:rsidP="002D7104">
      <w:pPr>
        <w:numPr>
          <w:ilvl w:val="0"/>
          <w:numId w:val="1"/>
        </w:numPr>
        <w:rPr>
          <w:rFonts w:eastAsia="Times New Roman"/>
        </w:rPr>
      </w:pPr>
      <w:r>
        <w:rPr>
          <w:rFonts w:eastAsia="Times New Roman"/>
          <w:b/>
          <w:bCs/>
        </w:rPr>
        <w:t xml:space="preserve">Work schedule </w:t>
      </w:r>
      <w:r>
        <w:rPr>
          <w:rFonts w:eastAsia="Times New Roman"/>
        </w:rPr>
        <w:t>Full-Time</w:t>
      </w:r>
    </w:p>
    <w:p w14:paraId="0ABB68D6" w14:textId="77777777" w:rsidR="002D7104" w:rsidRDefault="002D7104" w:rsidP="002D7104">
      <w:pPr>
        <w:numPr>
          <w:ilvl w:val="0"/>
          <w:numId w:val="1"/>
        </w:numPr>
        <w:rPr>
          <w:rFonts w:eastAsia="Times New Roman"/>
        </w:rPr>
      </w:pPr>
      <w:r>
        <w:rPr>
          <w:rFonts w:eastAsia="Times New Roman"/>
          <w:b/>
          <w:bCs/>
        </w:rPr>
        <w:t xml:space="preserve">Announcement number </w:t>
      </w:r>
      <w:r>
        <w:rPr>
          <w:rFonts w:eastAsia="Times New Roman"/>
        </w:rPr>
        <w:t>CBCC-10419433-19-AA</w:t>
      </w:r>
    </w:p>
    <w:p w14:paraId="52B196A8" w14:textId="77777777" w:rsidR="002D7104" w:rsidRDefault="002D7104" w:rsidP="002D7104"/>
    <w:p w14:paraId="01ED9EBA" w14:textId="77777777" w:rsidR="002D7104" w:rsidRDefault="002D7104" w:rsidP="002D7104">
      <w:r>
        <w:t xml:space="preserve">The Veterans Administration Pittsburgh Health Care System seeks a full-time Infection Preventionist/Multi-Drug Resistant Organism (IP)(MDRO) coordinator to serve in our Infection Disease Unit under the Medicine Service Line. The Infection Preventionist/MDRO Coordinator (IP) position will work Monday through Friday for (5) </w:t>
      </w:r>
      <w:proofErr w:type="gramStart"/>
      <w:r>
        <w:t>eight hour</w:t>
      </w:r>
      <w:proofErr w:type="gramEnd"/>
      <w:r>
        <w:t xml:space="preserve"> days with start time negotiated. There may be times when it is required to perform duties on off tour and/or weekends. The IP position is responsible for covering both University Drive and Heinz campuses for all duties. The IP position requires on-call rotation during off tours and weekends approximately one week every six weeks dependent on staffing. The IP will be responsible for reviewing all Infection Control Medical Center Memorandums, VHA Directives and other policies that pertain to IP at VA Pittsburgh Health System. The IP will also need to be familiar with all regulatory standards that are applicable to Infection Prevention and MDR prevention including the Center for Disease Control (CDC), Joint Commission (JC) and Association for Committee Representation: The IP will represent the interests of the Infection Prevention department at committee meetings and other meetings as needed and provide education in IP related topics to VAPHS employees.</w:t>
      </w:r>
    </w:p>
    <w:p w14:paraId="13EEE412" w14:textId="77777777" w:rsidR="002D7104" w:rsidRDefault="002D7104" w:rsidP="002D7104">
      <w:r>
        <w:br/>
      </w:r>
      <w:r>
        <w:rPr>
          <w:b/>
          <w:bCs/>
        </w:rPr>
        <w:t>Committees include but are not limited to:</w:t>
      </w:r>
      <w:r>
        <w:br/>
        <w:t>- Safety Committee- CLIP Committee-Central Line Infection Prevention Committee- CAUTI Committee-Catheter Associated Urinary Tract Infection Prevention Group- IPT Committee- Infection Prevention Team Meeting- CPRC -Clinical Product Review Committee- RME Committee-Reusable Medical Equipment- Infection Prevention Liaison Committee- Water Safety Committee- Construction Committee</w:t>
      </w:r>
      <w:r>
        <w:br/>
        <w:t>- Accident Review Board- Sharps Committee- CLC Committee-Clinical Leadership Council</w:t>
      </w:r>
      <w:r>
        <w:br/>
      </w:r>
      <w:r>
        <w:rPr>
          <w:b/>
          <w:bCs/>
        </w:rPr>
        <w:t>Surveillance:</w:t>
      </w:r>
      <w:r>
        <w:br/>
        <w:t>- The IP will be familiar with CDC NHSN Surveillance definitions and utilize those definitions to define and subsequently classify infections when reviewing microbiology cultures daily.</w:t>
      </w:r>
      <w:r>
        <w:br/>
        <w:t>- The IP will be familiar with VHA MDRO Program Office Surveillance definitions and utilize those definitions to define and subsequently classify infections when reviewing microbiology cultures and culture swabs daily</w:t>
      </w:r>
      <w:r>
        <w:br/>
        <w:t xml:space="preserve">. - The IP will be familiar with </w:t>
      </w:r>
      <w:proofErr w:type="spellStart"/>
      <w:r>
        <w:t>Theradoc</w:t>
      </w:r>
      <w:proofErr w:type="spellEnd"/>
      <w:r>
        <w:t xml:space="preserve"> and functions within the computer application to review clinical cultures and other pertinent lab and clinical test results.</w:t>
      </w:r>
      <w:r>
        <w:br/>
        <w:t>- The IP will be fluent in identifying patients that require isolation precautions and appropriately placing notes in CPRS and notifying clinical areas of requirements</w:t>
      </w:r>
      <w:r>
        <w:br/>
        <w:t>. - The IP will coordinate point prevalence studies at the CLC as needed.</w:t>
      </w:r>
      <w:r>
        <w:br/>
        <w:t>- The IP will be fluent in identifying diseases, and MRSA infections to Allegheny County Health Department through their online tool, that are reportable to the Pennsylvania State Health Department through PANEDDS computer application within the defined time limitations.</w:t>
      </w:r>
      <w:r>
        <w:br/>
        <w:t>- The IP will be signed off to collect water samples for environmental surveillance for Legionella and enter data into the Water Database.</w:t>
      </w:r>
      <w:r>
        <w:br/>
      </w:r>
      <w:r>
        <w:lastRenderedPageBreak/>
        <w:t>- The IP will be trained to evaluate previous cultures and determine sites for water sampling based on hospital policy.</w:t>
      </w:r>
      <w:r>
        <w:br/>
        <w:t>- The IP will be trained to complete reports on all infection data and MDRO data and submit data to IPEC Monthly. Reports of hospital acquired</w:t>
      </w:r>
      <w:r>
        <w:br/>
        <w:t xml:space="preserve">- infections and MRSA colonization and infection transmission should be sent to all clinical units and hospital leadership at least monthly. </w:t>
      </w:r>
    </w:p>
    <w:p w14:paraId="4EB0373F" w14:textId="77777777" w:rsidR="002D7104" w:rsidRDefault="002D7104" w:rsidP="002D7104">
      <w:r>
        <w:rPr>
          <w:b/>
          <w:bCs/>
        </w:rPr>
        <w:t>Education:</w:t>
      </w:r>
      <w:r>
        <w:br/>
        <w:t>- The IP will provide educational training to any and all staff as necessary.</w:t>
      </w:r>
      <w:r>
        <w:br/>
        <w:t>- The IP will conduct quarterly unit briefings in all clinical areas at least quarterly.</w:t>
      </w:r>
      <w:r>
        <w:br/>
        <w:t>- The IP will present basic Infection Prevention policies and practices at Annual Mandatory Skills Training for all service lines as requested and New Employee Orientation Nursing Orientation.</w:t>
      </w:r>
      <w:r>
        <w:br/>
        <w:t>- The IP will be available as needed to provide education to patients and families including phone calls and letters mailed to veterans who have been determined to have MRSA after discharge.</w:t>
      </w:r>
      <w:r>
        <w:br/>
        <w:t>- The IP will also report as needed to any area of the hospital that requires assistance in preventing transmission of MDRO.</w:t>
      </w:r>
      <w:r>
        <w:br/>
      </w:r>
      <w:r>
        <w:rPr>
          <w:b/>
          <w:bCs/>
        </w:rPr>
        <w:t>Work Schedule:</w:t>
      </w:r>
      <w:r>
        <w:t xml:space="preserve"> Monday through Friday for (5) eight hour days with start time negotiated, perform duties on off tour and/or weekends, cover both UD and HZ campuses for all duties and perform on-call rotation during off tours and weekends approximately one week every six weeks dependent on staffing when necessary</w:t>
      </w:r>
    </w:p>
    <w:p w14:paraId="4DED4963" w14:textId="77777777" w:rsidR="005E2DC8" w:rsidRDefault="005E2DC8">
      <w:bookmarkStart w:id="0" w:name="_GoBack"/>
      <w:bookmarkEnd w:id="0"/>
    </w:p>
    <w:sectPr w:rsidR="005E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851F1"/>
    <w:multiLevelType w:val="multilevel"/>
    <w:tmpl w:val="ABCC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04"/>
    <w:rsid w:val="002D7104"/>
    <w:rsid w:val="005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0BA8"/>
  <w15:chartTrackingRefBased/>
  <w15:docId w15:val="{9BEB9BB5-A062-479E-9CE0-6636A52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1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1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usastaffing.gov%2FAnnouncement%2FAnnouncementText%2FPreviewAnnouncement%2F107936%23agency-modal-trigger&amp;data=02%7C01%7CBarry.Minkel%40alleghenycounty.us%7C4b5bc5c4ff2c490de1c508d68d32974f%7Ce0273d12e4cb4eb19f708bba16fb968d%7C0%7C0%7C636851645770166677&amp;sdata=5ksvYuj71aPrRR3nWjCFyp8L85oIX5GAEymfrcgQTRc%3D&amp;reserved=0" TargetMode="External"/><Relationship Id="rId5" Type="http://schemas.openxmlformats.org/officeDocument/2006/relationships/hyperlink" Target="https://na01.safelinks.protection.outlook.com/?url=https%3A%2F%2Fwww.usajobs.gov%2FGetJob%2FViewDetails%2F523787300&amp;data=02%7C01%7CBarry.Minkel%40alleghenycounty.us%7C4b5bc5c4ff2c490de1c508d68d32974f%7Ce0273d12e4cb4eb19f708bba16fb968d%7C0%7C0%7C636851645770156664&amp;sdata=PweViaUksTVSu7QeQ9o9F4eBIBkzGQrok7gAp2PXo9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Morris</dc:creator>
  <cp:keywords/>
  <dc:description/>
  <cp:lastModifiedBy>Laura Morris</cp:lastModifiedBy>
  <cp:revision>1</cp:revision>
  <dcterms:created xsi:type="dcterms:W3CDTF">2019-02-13T20:57:00Z</dcterms:created>
  <dcterms:modified xsi:type="dcterms:W3CDTF">2019-02-13T20:59:00Z</dcterms:modified>
</cp:coreProperties>
</file>